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安徽龙瑞玻璃有限公司</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lang w:eastAsia="zh-CN"/>
              </w:rPr>
              <w:t>玻璃窑炉煤改气技改项目</w:t>
            </w: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评价报告编号：17YP913416006820856612003</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安徽龙瑞玻璃有限公司玻璃窑炉煤改气技改项目职业病危害预评价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安徽龙瑞玻璃有限公司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亳州市古井镇张集</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马永飞</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安徽龙瑞玻璃有限公司原名亳州市古井玻璃制品有限责任公司，2015年7月经亳州市工商行政管理局批准正式更名为安徽龙瑞玻璃有限公司，该公司隶属于古井集团，是古井集团的配套企业。原亳州市古井玻璃制品有限责任公司始建于1995年，以生产酒类玻璃瓶为主。1995年10月建造投产一台窑炉，现有四台窑炉和配套玻璃生产线及深加工生产线。龙瑞公司是国家大型一档企业安徽古井贡酒股份有限公司的全资子公司。现拥有固定资产近亿元，年产瓶装玻璃液达到5.3万吨，下辖四个制瓶车间，两个辅助车间，现有普白料、高白料、乳白料、高档精白料四大系列为主的近一百多个品种，能制造各种异型及不同规格的酒瓶、输液瓶、化妆瓶和多种大口瓶。</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000000" w:themeColor="text1"/>
                      <w:kern w:val="0"/>
                      <w:sz w:val="19"/>
                      <w:szCs w:val="19"/>
                      <w:lang w:val="en-US" w:eastAsia="zh-CN"/>
                      <w14:textFill>
                        <w14:solidFill>
                          <w14:schemeClr w14:val="tx1"/>
                        </w14:solidFill>
                      </w14:textFill>
                    </w:rPr>
                  </w:pPr>
                  <w:r>
                    <w:rPr>
                      <w:rFonts w:hint="eastAsia" w:ascii="宋体" w:hAnsi="宋体" w:eastAsia="宋体" w:cs="宋体"/>
                      <w:color w:val="333333"/>
                      <w:kern w:val="0"/>
                      <w:sz w:val="19"/>
                      <w:szCs w:val="19"/>
                    </w:rPr>
                    <w:t>现场调查时间：</w:t>
                  </w:r>
                  <w:r>
                    <w:rPr>
                      <w:rFonts w:hint="eastAsia" w:ascii="宋体" w:hAnsi="宋体" w:eastAsia="宋体" w:cs="宋体"/>
                      <w:color w:val="000000" w:themeColor="text1"/>
                      <w:kern w:val="0"/>
                      <w:sz w:val="19"/>
                      <w:szCs w:val="19"/>
                      <w14:textFill>
                        <w14:solidFill>
                          <w14:schemeClr w14:val="tx1"/>
                        </w14:solidFill>
                      </w14:textFill>
                    </w:rPr>
                    <w:t>201</w:t>
                  </w:r>
                  <w:r>
                    <w:rPr>
                      <w:rFonts w:hint="eastAsia" w:ascii="宋体" w:hAnsi="宋体" w:eastAsia="宋体" w:cs="宋体"/>
                      <w:color w:val="000000" w:themeColor="text1"/>
                      <w:kern w:val="0"/>
                      <w:sz w:val="19"/>
                      <w:szCs w:val="19"/>
                      <w:lang w:val="en-US" w:eastAsia="zh-CN"/>
                      <w14:textFill>
                        <w14:solidFill>
                          <w14:schemeClr w14:val="tx1"/>
                        </w14:solidFill>
                      </w14:textFill>
                    </w:rPr>
                    <w:t>6.12.28</w:t>
                  </w:r>
                </w:p>
                <w:p>
                  <w:pPr>
                    <w:widowControl/>
                    <w:spacing w:before="100" w:beforeAutospacing="1" w:after="100" w:afterAutospacing="1" w:line="290" w:lineRule="atLeast"/>
                    <w:jc w:val="left"/>
                    <w:rPr>
                      <w:rFonts w:ascii="宋体" w:hAnsi="宋体" w:eastAsia="宋体" w:cs="宋体"/>
                      <w:color w:val="FF0000"/>
                      <w:kern w:val="0"/>
                      <w:sz w:val="12"/>
                      <w:szCs w:val="12"/>
                      <w:lang w:val="en-US"/>
                    </w:rPr>
                  </w:pPr>
                  <w:r>
                    <w:rPr>
                      <w:rFonts w:hint="eastAsia" w:ascii="宋体" w:hAnsi="宋体" w:eastAsia="宋体" w:cs="宋体"/>
                      <w:color w:val="333333"/>
                      <w:kern w:val="0"/>
                      <w:sz w:val="19"/>
                      <w:szCs w:val="19"/>
                    </w:rPr>
                    <w:t>现场调查人员名单：</w:t>
                  </w:r>
                  <w:r>
                    <w:rPr>
                      <w:rFonts w:hint="eastAsia" w:ascii="宋体" w:hAnsi="宋体" w:eastAsia="宋体" w:cs="宋体"/>
                      <w:color w:val="333333"/>
                      <w:kern w:val="0"/>
                      <w:sz w:val="19"/>
                      <w:szCs w:val="19"/>
                      <w:lang w:val="en-US" w:eastAsia="zh-CN"/>
                    </w:rPr>
                    <w:t>赵静</w:t>
                  </w:r>
                  <w:r>
                    <w:rPr>
                      <w:rFonts w:hint="eastAsia" w:ascii="宋体" w:hAnsi="宋体" w:eastAsia="宋体" w:cs="宋体"/>
                      <w:color w:val="333333"/>
                      <w:kern w:val="0"/>
                      <w:sz w:val="19"/>
                      <w:szCs w:val="19"/>
                      <w:lang w:eastAsia="zh-CN"/>
                    </w:rPr>
                    <w:t>、马秀平、张娟</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马永飞</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eastAsia="zh-CN"/>
                    </w:rPr>
                    <w:t>矽尘、一氧化碳、二氧化碳、二氧化氮、二氧化硫、硫化氢、噪声、高温、工频电场</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建设项目属于职业病危害较重项目，提出8条建议。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安徽鑫大宅门业有限责任公司</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lang w:eastAsia="zh-CN"/>
              </w:rPr>
              <w:t>年产90万平方米保温防盗门、工艺门、防火门生产线建设项目</w:t>
            </w: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评价报告编号：17YP91341600682085661200</w:t>
                  </w:r>
                  <w:r>
                    <w:rPr>
                      <w:rFonts w:hint="eastAsia" w:ascii="宋体" w:hAnsi="宋体" w:eastAsia="宋体" w:cs="宋体"/>
                      <w:b/>
                      <w:bCs/>
                      <w:color w:val="333333"/>
                      <w:kern w:val="0"/>
                      <w:sz w:val="19"/>
                      <w:lang w:val="en-US" w:eastAsia="zh-CN"/>
                    </w:rPr>
                    <w:t>4</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安徽鑫大宅门业有限责任公司年产90万平方米保温防盗门、工艺门、防火门生产线建设项目职业病危害预评价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安徽鑫大宅门业有限责任公司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亳州市南部新区亳州芜湖现代产业园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周振</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000000" w:themeColor="text1"/>
                      <w:kern w:val="0"/>
                      <w:sz w:val="19"/>
                      <w:szCs w:val="19"/>
                      <w:lang w:val="en-US" w:eastAsia="zh-CN"/>
                      <w14:textFill>
                        <w14:solidFill>
                          <w14:schemeClr w14:val="tx1"/>
                        </w14:solidFill>
                      </w14:textFill>
                    </w:rPr>
                  </w:pPr>
                  <w:r>
                    <w:rPr>
                      <w:rFonts w:hint="eastAsia" w:ascii="宋体" w:hAnsi="宋体" w:eastAsia="宋体" w:cs="宋体"/>
                      <w:color w:val="333333"/>
                      <w:kern w:val="0"/>
                      <w:sz w:val="19"/>
                      <w:szCs w:val="19"/>
                    </w:rPr>
                    <w:t>现场调查时间：</w:t>
                  </w:r>
                  <w:r>
                    <w:rPr>
                      <w:rFonts w:hint="eastAsia" w:ascii="宋体" w:hAnsi="宋体" w:eastAsia="宋体" w:cs="宋体"/>
                      <w:color w:val="000000" w:themeColor="text1"/>
                      <w:kern w:val="0"/>
                      <w:sz w:val="19"/>
                      <w:szCs w:val="19"/>
                      <w14:textFill>
                        <w14:solidFill>
                          <w14:schemeClr w14:val="tx1"/>
                        </w14:solidFill>
                      </w14:textFill>
                    </w:rPr>
                    <w:t>201</w:t>
                  </w:r>
                  <w:r>
                    <w:rPr>
                      <w:rFonts w:hint="eastAsia" w:ascii="宋体" w:hAnsi="宋体" w:eastAsia="宋体" w:cs="宋体"/>
                      <w:color w:val="000000" w:themeColor="text1"/>
                      <w:kern w:val="0"/>
                      <w:sz w:val="19"/>
                      <w:szCs w:val="19"/>
                      <w:lang w:val="en-US" w:eastAsia="zh-CN"/>
                      <w14:textFill>
                        <w14:solidFill>
                          <w14:schemeClr w14:val="tx1"/>
                        </w14:solidFill>
                      </w14:textFill>
                    </w:rPr>
                    <w:t>7.1.5</w:t>
                  </w:r>
                </w:p>
                <w:p>
                  <w:pPr>
                    <w:widowControl/>
                    <w:spacing w:before="100" w:beforeAutospacing="1" w:after="100" w:afterAutospacing="1" w:line="290" w:lineRule="atLeast"/>
                    <w:jc w:val="left"/>
                    <w:rPr>
                      <w:rFonts w:ascii="宋体" w:hAnsi="宋体" w:eastAsia="宋体" w:cs="宋体"/>
                      <w:color w:val="FF0000"/>
                      <w:kern w:val="0"/>
                      <w:sz w:val="12"/>
                      <w:szCs w:val="12"/>
                      <w:lang w:val="en-US"/>
                    </w:rPr>
                  </w:pPr>
                  <w:r>
                    <w:rPr>
                      <w:rFonts w:hint="eastAsia" w:ascii="宋体" w:hAnsi="宋体" w:eastAsia="宋体" w:cs="宋体"/>
                      <w:color w:val="333333"/>
                      <w:kern w:val="0"/>
                      <w:sz w:val="19"/>
                      <w:szCs w:val="19"/>
                    </w:rPr>
                    <w:t>现场调查人员名单：</w:t>
                  </w:r>
                  <w:r>
                    <w:rPr>
                      <w:rFonts w:hint="eastAsia" w:ascii="宋体" w:hAnsi="宋体" w:eastAsia="宋体" w:cs="宋体"/>
                      <w:color w:val="333333"/>
                      <w:kern w:val="0"/>
                      <w:sz w:val="19"/>
                      <w:szCs w:val="19"/>
                      <w:lang w:val="en-US" w:eastAsia="zh-CN"/>
                    </w:rPr>
                    <w:t>赵静</w:t>
                  </w:r>
                  <w:r>
                    <w:rPr>
                      <w:rFonts w:hint="eastAsia" w:ascii="宋体" w:hAnsi="宋体" w:eastAsia="宋体" w:cs="宋体"/>
                      <w:color w:val="333333"/>
                      <w:kern w:val="0"/>
                      <w:sz w:val="19"/>
                      <w:szCs w:val="19"/>
                      <w:lang w:eastAsia="zh-CN"/>
                    </w:rPr>
                    <w:t>、马秀平、张娟</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周振</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eastAsia="zh-CN"/>
                    </w:rPr>
                    <w:t>电焊烟尘、砂轮磨尘、酚醛树脂粉尘、一氧化碳、二氧化碳、二氧化氮、二氧化硫、硫化氢、二氯甲烷、镍及其无机化合物、锰及其无机化合物、臭氧、磷酸、苯、甲苯、二甲苯、紫外辐射、噪声和高温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建设项目属于职业病危害较重项目，提出</w:t>
                  </w:r>
                  <w:r>
                    <w:rPr>
                      <w:rFonts w:hint="eastAsia" w:ascii="宋体" w:hAnsi="宋体" w:eastAsia="宋体" w:cs="宋体"/>
                      <w:color w:val="333333"/>
                      <w:kern w:val="0"/>
                      <w:sz w:val="19"/>
                      <w:szCs w:val="19"/>
                      <w:lang w:val="en-US" w:eastAsia="zh-CN"/>
                    </w:rPr>
                    <w:t>19</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亳州温氏家禽有限公司</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lang w:eastAsia="zh-CN"/>
              </w:rPr>
              <w:t>温氏总部改扩建项目</w:t>
            </w: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22</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亳州温氏家禽有限公司温氏总部改扩建项目职业病危害预评价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亳州温氏家禽有限公司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涡阳县楚店镇李楼村</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罗加贵</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亳州温氏畜牧有限公司（简称“亳州温氏”）是温氏股份下属子公司之一，办公中心位于安徽省涡阳县新一中南2公里，占地100.89亩，公司总占地3304.03亩，总投资10.0亿元，将建成8个种猪场，配套肉组生产销售、饲料厂、技术服务部、行政办公中心、生活区，在5年内达到满负荷生产，达产时经营规模为年上市肉猪90万头，实现年产值14.8亿元以上</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000000" w:themeColor="text1"/>
                      <w:kern w:val="0"/>
                      <w:sz w:val="19"/>
                      <w:szCs w:val="19"/>
                      <w:lang w:val="en-US" w:eastAsia="zh-CN"/>
                      <w14:textFill>
                        <w14:solidFill>
                          <w14:schemeClr w14:val="tx1"/>
                        </w14:solidFill>
                      </w14:textFill>
                    </w:rPr>
                  </w:pPr>
                  <w:r>
                    <w:rPr>
                      <w:rFonts w:hint="eastAsia" w:ascii="宋体" w:hAnsi="宋体" w:eastAsia="宋体" w:cs="宋体"/>
                      <w:color w:val="333333"/>
                      <w:kern w:val="0"/>
                      <w:sz w:val="19"/>
                      <w:szCs w:val="19"/>
                    </w:rPr>
                    <w:t>现场调查时间：</w:t>
                  </w:r>
                  <w:r>
                    <w:rPr>
                      <w:rFonts w:hint="eastAsia" w:ascii="宋体" w:hAnsi="宋体" w:eastAsia="宋体" w:cs="宋体"/>
                      <w:color w:val="000000" w:themeColor="text1"/>
                      <w:kern w:val="0"/>
                      <w:sz w:val="19"/>
                      <w:szCs w:val="19"/>
                      <w14:textFill>
                        <w14:solidFill>
                          <w14:schemeClr w14:val="tx1"/>
                        </w14:solidFill>
                      </w14:textFill>
                    </w:rPr>
                    <w:t>201</w:t>
                  </w:r>
                  <w:r>
                    <w:rPr>
                      <w:rFonts w:hint="eastAsia" w:ascii="宋体" w:hAnsi="宋体" w:eastAsia="宋体" w:cs="宋体"/>
                      <w:color w:val="000000" w:themeColor="text1"/>
                      <w:kern w:val="0"/>
                      <w:sz w:val="19"/>
                      <w:szCs w:val="19"/>
                      <w:lang w:val="en-US" w:eastAsia="zh-CN"/>
                      <w14:textFill>
                        <w14:solidFill>
                          <w14:schemeClr w14:val="tx1"/>
                        </w14:solidFill>
                      </w14:textFill>
                    </w:rPr>
                    <w:t>7.3.2</w:t>
                  </w:r>
                </w:p>
                <w:p>
                  <w:pPr>
                    <w:widowControl/>
                    <w:spacing w:before="100" w:beforeAutospacing="1" w:after="100" w:afterAutospacing="1" w:line="290" w:lineRule="atLeast"/>
                    <w:jc w:val="left"/>
                    <w:rPr>
                      <w:rFonts w:ascii="宋体" w:hAnsi="宋体" w:eastAsia="宋体" w:cs="宋体"/>
                      <w:color w:val="FF0000"/>
                      <w:kern w:val="0"/>
                      <w:sz w:val="12"/>
                      <w:szCs w:val="12"/>
                      <w:lang w:val="en-US"/>
                    </w:rPr>
                  </w:pPr>
                  <w:r>
                    <w:rPr>
                      <w:rFonts w:hint="eastAsia" w:ascii="宋体" w:hAnsi="宋体" w:eastAsia="宋体" w:cs="宋体"/>
                      <w:color w:val="333333"/>
                      <w:kern w:val="0"/>
                      <w:sz w:val="19"/>
                      <w:szCs w:val="19"/>
                    </w:rPr>
                    <w:t>现场调查人员名单：</w:t>
                  </w:r>
                  <w:r>
                    <w:rPr>
                      <w:rFonts w:hint="eastAsia" w:ascii="宋体" w:hAnsi="宋体" w:eastAsia="宋体" w:cs="宋体"/>
                      <w:color w:val="333333"/>
                      <w:kern w:val="0"/>
                      <w:sz w:val="19"/>
                      <w:szCs w:val="19"/>
                      <w:lang w:val="en-US" w:eastAsia="zh-CN"/>
                    </w:rPr>
                    <w:t>赵静</w:t>
                  </w:r>
                  <w:r>
                    <w:rPr>
                      <w:rFonts w:hint="eastAsia" w:ascii="宋体" w:hAnsi="宋体" w:eastAsia="宋体" w:cs="宋体"/>
                      <w:color w:val="333333"/>
                      <w:kern w:val="0"/>
                      <w:sz w:val="19"/>
                      <w:szCs w:val="19"/>
                      <w:lang w:eastAsia="zh-CN"/>
                    </w:rPr>
                    <w:t>、张娟</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罗加贵</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eastAsia="zh-CN"/>
                    </w:rPr>
                    <w:t>谷物粉尘、其他粉尘、一氧化碳、二氧化碳、噪声和高温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建设项目属于职业病危害较重项目，提出</w:t>
                  </w:r>
                  <w:r>
                    <w:rPr>
                      <w:rFonts w:hint="eastAsia" w:ascii="宋体" w:hAnsi="宋体" w:eastAsia="宋体" w:cs="宋体"/>
                      <w:color w:val="333333"/>
                      <w:kern w:val="0"/>
                      <w:sz w:val="19"/>
                      <w:szCs w:val="19"/>
                      <w:lang w:val="en-US" w:eastAsia="zh-CN"/>
                    </w:rPr>
                    <w:t>17</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涡阳县恒明新材料科技有限公司</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lang w:eastAsia="zh-CN"/>
              </w:rPr>
              <w:t>年产5亿只新型包装材料建设项目</w:t>
            </w: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27</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涡阳县恒明新材料科技有限公司年产5亿只新型包装材料建设项目职业病危害预评价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涡阳县恒明新材料科技有限公司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涡阳县工业园B区</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邱峰</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000000" w:themeColor="text1"/>
                      <w:kern w:val="0"/>
                      <w:sz w:val="19"/>
                      <w:szCs w:val="19"/>
                      <w:lang w:val="en-US" w:eastAsia="zh-CN"/>
                      <w14:textFill>
                        <w14:solidFill>
                          <w14:schemeClr w14:val="tx1"/>
                        </w14:solidFill>
                      </w14:textFill>
                    </w:rPr>
                  </w:pPr>
                  <w:r>
                    <w:rPr>
                      <w:rFonts w:hint="eastAsia" w:ascii="宋体" w:hAnsi="宋体" w:eastAsia="宋体" w:cs="宋体"/>
                      <w:color w:val="333333"/>
                      <w:kern w:val="0"/>
                      <w:sz w:val="19"/>
                      <w:szCs w:val="19"/>
                    </w:rPr>
                    <w:t>现场调查时间：</w:t>
                  </w:r>
                  <w:r>
                    <w:rPr>
                      <w:rFonts w:hint="eastAsia" w:ascii="宋体" w:hAnsi="宋体" w:eastAsia="宋体" w:cs="宋体"/>
                      <w:color w:val="000000" w:themeColor="text1"/>
                      <w:kern w:val="0"/>
                      <w:sz w:val="19"/>
                      <w:szCs w:val="19"/>
                      <w:lang w:eastAsia="zh-CN"/>
                      <w14:textFill>
                        <w14:solidFill>
                          <w14:schemeClr w14:val="tx1"/>
                        </w14:solidFill>
                      </w14:textFill>
                    </w:rPr>
                    <w:t>2017.</w:t>
                  </w:r>
                  <w:r>
                    <w:rPr>
                      <w:rFonts w:hint="eastAsia" w:ascii="宋体" w:hAnsi="宋体" w:eastAsia="宋体" w:cs="宋体"/>
                      <w:color w:val="000000" w:themeColor="text1"/>
                      <w:kern w:val="0"/>
                      <w:sz w:val="19"/>
                      <w:szCs w:val="19"/>
                      <w:lang w:val="en-US" w:eastAsia="zh-CN"/>
                      <w14:textFill>
                        <w14:solidFill>
                          <w14:schemeClr w14:val="tx1"/>
                        </w14:solidFill>
                      </w14:textFill>
                    </w:rPr>
                    <w:t>6</w:t>
                  </w:r>
                  <w:r>
                    <w:rPr>
                      <w:rFonts w:hint="eastAsia" w:ascii="宋体" w:hAnsi="宋体" w:eastAsia="宋体" w:cs="宋体"/>
                      <w:color w:val="000000" w:themeColor="text1"/>
                      <w:kern w:val="0"/>
                      <w:sz w:val="19"/>
                      <w:szCs w:val="19"/>
                      <w:lang w:eastAsia="zh-CN"/>
                      <w14:textFill>
                        <w14:solidFill>
                          <w14:schemeClr w14:val="tx1"/>
                        </w14:solidFill>
                      </w14:textFill>
                    </w:rPr>
                    <w:t>.</w:t>
                  </w:r>
                  <w:r>
                    <w:rPr>
                      <w:rFonts w:hint="eastAsia" w:ascii="宋体" w:hAnsi="宋体" w:eastAsia="宋体" w:cs="宋体"/>
                      <w:color w:val="000000" w:themeColor="text1"/>
                      <w:kern w:val="0"/>
                      <w:sz w:val="19"/>
                      <w:szCs w:val="19"/>
                      <w:lang w:val="en-US" w:eastAsia="zh-CN"/>
                      <w14:textFill>
                        <w14:solidFill>
                          <w14:schemeClr w14:val="tx1"/>
                        </w14:solidFill>
                      </w14:textFill>
                    </w:rPr>
                    <w:t>2</w:t>
                  </w:r>
                </w:p>
                <w:p>
                  <w:pPr>
                    <w:widowControl/>
                    <w:spacing w:before="100" w:beforeAutospacing="1" w:after="100" w:afterAutospacing="1" w:line="290" w:lineRule="atLeast"/>
                    <w:jc w:val="left"/>
                    <w:rPr>
                      <w:rFonts w:ascii="宋体" w:hAnsi="宋体" w:eastAsia="宋体" w:cs="宋体"/>
                      <w:color w:val="FF0000"/>
                      <w:kern w:val="0"/>
                      <w:sz w:val="12"/>
                      <w:szCs w:val="12"/>
                      <w:lang w:val="en-US"/>
                    </w:rPr>
                  </w:pPr>
                  <w:r>
                    <w:rPr>
                      <w:rFonts w:hint="eastAsia" w:ascii="宋体" w:hAnsi="宋体" w:eastAsia="宋体" w:cs="宋体"/>
                      <w:color w:val="333333"/>
                      <w:kern w:val="0"/>
                      <w:sz w:val="19"/>
                      <w:szCs w:val="19"/>
                    </w:rPr>
                    <w:t>现场调查人员名单：</w:t>
                  </w:r>
                  <w:r>
                    <w:rPr>
                      <w:rFonts w:hint="eastAsia" w:ascii="宋体" w:hAnsi="宋体" w:eastAsia="宋体" w:cs="宋体"/>
                      <w:color w:val="333333"/>
                      <w:kern w:val="0"/>
                      <w:sz w:val="19"/>
                      <w:szCs w:val="19"/>
                      <w:lang w:val="en-US" w:eastAsia="zh-CN"/>
                    </w:rPr>
                    <w:t>马秀平</w:t>
                  </w:r>
                  <w:r>
                    <w:rPr>
                      <w:rFonts w:hint="eastAsia" w:ascii="宋体" w:hAnsi="宋体" w:eastAsia="宋体" w:cs="宋体"/>
                      <w:color w:val="333333"/>
                      <w:kern w:val="0"/>
                      <w:sz w:val="19"/>
                      <w:szCs w:val="19"/>
                      <w:lang w:eastAsia="zh-CN"/>
                    </w:rPr>
                    <w:t>、张娟</w:t>
                  </w:r>
                  <w:bookmarkStart w:id="0" w:name="_GoBack"/>
                  <w:bookmarkEnd w:id="0"/>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邱峰</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eastAsia="zh-CN"/>
                    </w:rPr>
                    <w:t>乙酸乙酯、乙酸丙酯、乙酸丁酯、异丙醇、噪声和高温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建设项目属于职业病危害较重项目，提出</w:t>
                  </w:r>
                  <w:r>
                    <w:rPr>
                      <w:rFonts w:hint="eastAsia" w:ascii="宋体" w:hAnsi="宋体" w:eastAsia="宋体" w:cs="宋体"/>
                      <w:color w:val="333333"/>
                      <w:kern w:val="0"/>
                      <w:sz w:val="19"/>
                      <w:szCs w:val="19"/>
                      <w:lang w:val="en-US" w:eastAsia="zh-CN"/>
                    </w:rPr>
                    <w:t>14</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亳州市佰草苑花茶有限责任公司</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lang w:eastAsia="zh-CN"/>
              </w:rPr>
              <w:t>年产500吨花茶加工项目</w:t>
            </w: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17</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亳州市佰草苑花茶有限责任公司年产500吨花茶加工项目职业病危害预评价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亳州市佰草苑花茶有限责任公司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张冬冬</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张冬冬</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安徽亳塑包装有限公司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年产3500吨塑料包装制品生产线建设项目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13</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安徽亳塑包装有限公司年产3500吨塑料包装制品生产线建设项目职业病危害预评价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安徽亳塑包装有限公司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孙鹤</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孙鹤</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安徽省超鹏药业有限公司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年产1000吨养生花茶生产线建设项目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16</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安徽省超鹏药业有限公司年产1000吨养生花茶生产线建设项目职业病危害预评价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安徽省超鹏药业有限公司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李鹏</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李鹏</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亳州市弘辰药业有限公司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年产500吨养生花茶及500吨铁皮石斛建设项目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19</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亳州市弘辰药业有限公司年产500吨养生花茶及500吨铁皮石斛建设项目职业病危害预评价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亳州市弘辰药业有限公司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刘艳灵</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刘艳灵</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亳州市化民堂药业有限责任公司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养生花茶、养生保健食品生产线建设项目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11</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亳州市化民堂药业有限责任公司养生花茶、养生保健食品生产线建设项目职业病危害预评价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亳州市化民堂药业有限责任公司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冷洪轮</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冷洪轮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亳州市徽迎堂药业有限责任公司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中药材初加工生产线建设项目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21</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亳州市徽迎堂药业有限责任公司中药材初加工生产线建设项目职业病危害预评价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亳州市徽迎堂药业有限责任公司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邓深</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邓深</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安徽回兴堂生物科技有限公司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养生花茶、养生保健食品生产线建设项目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15</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安徽回兴堂生物科技有限公司养生花茶、养生保健食品生产线建设项目职业病危害预评价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安徽回兴堂生物科技有限公司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燕惺睿</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燕惺睿</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亳州市葵花食品有限公司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养生花茶、养生保健食品生产线建设项目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12</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亳州市葵花食品有限公司养生花茶、养生保健食品生产线建设项目职业病危害预评价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亳州市葵花食品有限公司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崔利侠</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崔利侠</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其他粉尘、噪声和高温</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安徽品源实业发展有限公司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食品研发中心及质检中心建设项目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09</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安徽品源实业发展有限公司食品研发中心及质检中心建设项目职业病危害预评价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安徽品源实业发展有限公司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齐礼志</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齐礼志</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硫酸、氢氧化钠、丙酮、二氯甲烷、硫化氢、噪声</w:t>
                  </w:r>
                  <w:r>
                    <w:rPr>
                      <w:rFonts w:hint="eastAsia" w:ascii="宋体" w:hAnsi="宋体" w:eastAsia="宋体" w:cs="宋体"/>
                      <w:color w:val="333333"/>
                      <w:kern w:val="0"/>
                      <w:sz w:val="19"/>
                      <w:szCs w:val="19"/>
                      <w:lang w:val="en-US" w:eastAsia="zh-CN"/>
                    </w:rPr>
                    <w:t>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5</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安徽响锣药业有限责任公司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养生保健食品及养生花茶生产线建设项目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18</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安徽响锣药业有限责任公司养生保健食品及养生花茶生产线建设项目职业病危害预评价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安徽响锣药业有限责任公司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陈士忠</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陈士忠</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val="en-US" w:eastAsia="zh-CN"/>
                    </w:rPr>
                    <w:t>其他粉尘、</w:t>
                  </w:r>
                  <w:r>
                    <w:rPr>
                      <w:rFonts w:hint="eastAsia" w:ascii="宋体" w:hAnsi="宋体" w:eastAsia="宋体" w:cs="宋体"/>
                      <w:color w:val="333333"/>
                      <w:kern w:val="0"/>
                      <w:sz w:val="19"/>
                      <w:szCs w:val="19"/>
                    </w:rPr>
                    <w:t>噪声</w:t>
                  </w:r>
                  <w:r>
                    <w:rPr>
                      <w:rFonts w:hint="eastAsia" w:ascii="宋体" w:hAnsi="宋体" w:eastAsia="宋体" w:cs="宋体"/>
                      <w:color w:val="333333"/>
                      <w:kern w:val="0"/>
                      <w:sz w:val="19"/>
                      <w:szCs w:val="19"/>
                      <w:lang w:eastAsia="zh-CN"/>
                    </w:rPr>
                    <w:t>、</w:t>
                  </w:r>
                  <w:r>
                    <w:rPr>
                      <w:rFonts w:hint="eastAsia" w:ascii="宋体" w:hAnsi="宋体" w:eastAsia="宋体" w:cs="宋体"/>
                      <w:color w:val="333333"/>
                      <w:kern w:val="0"/>
                      <w:sz w:val="19"/>
                      <w:szCs w:val="19"/>
                      <w:lang w:val="en-US" w:eastAsia="zh-CN"/>
                    </w:rPr>
                    <w:t>高温等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安徽阳康药业有限公司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年产1000吨中药饮片及1000吨养生花茶生产线建设项目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10</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安徽阳康药业有限公司年产1000吨中药饮片及1000吨养生花茶生产线建设项目职业病危害预评价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安徽阳康药业有限公司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随峰</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随峰</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val="en-US" w:eastAsia="zh-CN"/>
                    </w:rPr>
                    <w:t>其他粉尘、</w:t>
                  </w:r>
                  <w:r>
                    <w:rPr>
                      <w:rFonts w:hint="eastAsia" w:ascii="宋体" w:hAnsi="宋体" w:eastAsia="宋体" w:cs="宋体"/>
                      <w:color w:val="333333"/>
                      <w:kern w:val="0"/>
                      <w:sz w:val="19"/>
                      <w:szCs w:val="19"/>
                    </w:rPr>
                    <w:t>噪声</w:t>
                  </w:r>
                  <w:r>
                    <w:rPr>
                      <w:rFonts w:hint="eastAsia" w:ascii="宋体" w:hAnsi="宋体" w:eastAsia="宋体" w:cs="宋体"/>
                      <w:color w:val="333333"/>
                      <w:kern w:val="0"/>
                      <w:sz w:val="19"/>
                      <w:szCs w:val="19"/>
                      <w:lang w:eastAsia="zh-CN"/>
                    </w:rPr>
                    <w:t>、</w:t>
                  </w:r>
                  <w:r>
                    <w:rPr>
                      <w:rFonts w:hint="eastAsia" w:ascii="宋体" w:hAnsi="宋体" w:eastAsia="宋体" w:cs="宋体"/>
                      <w:color w:val="333333"/>
                      <w:kern w:val="0"/>
                      <w:sz w:val="19"/>
                      <w:szCs w:val="19"/>
                      <w:lang w:val="en-US" w:eastAsia="zh-CN"/>
                    </w:rPr>
                    <w:t>高温等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安徽月亮湾生态农业发展有限公司</w:t>
            </w:r>
          </w:p>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中药材初加工生产线建设项目</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rPr>
              <w:t>职业病危害预评价</w:t>
            </w:r>
          </w:p>
        </w:tc>
      </w:tr>
      <w:tr>
        <w:tblPrEx>
          <w:shd w:val="clear" w:color="auto" w:fill="FFFFFF"/>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20</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安徽月亮湾生态农业发展有限公司中药材初加工生产线建设项目职业病危害预评价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安徽月亮湾生态农业发展有限公司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张相东</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auto"/>
                      <w:kern w:val="0"/>
                      <w:sz w:val="12"/>
                      <w:szCs w:val="12"/>
                    </w:rPr>
                  </w:pPr>
                  <w:r>
                    <w:rPr>
                      <w:rFonts w:hint="eastAsia" w:ascii="宋体" w:hAnsi="宋体" w:eastAsia="宋体" w:cs="宋体"/>
                      <w:b/>
                      <w:bCs/>
                      <w:color w:val="auto"/>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auto"/>
                      <w:kern w:val="0"/>
                      <w:sz w:val="12"/>
                      <w:szCs w:val="12"/>
                    </w:rPr>
                  </w:pPr>
                  <w:r>
                    <w:rPr>
                      <w:rFonts w:hint="eastAsia" w:ascii="宋体" w:hAnsi="宋体" w:eastAsia="宋体" w:cs="宋体"/>
                      <w:color w:val="auto"/>
                      <w:kern w:val="0"/>
                      <w:sz w:val="19"/>
                      <w:szCs w:val="19"/>
                    </w:rPr>
                    <w:t>建设单位陪同人：</w:t>
                  </w:r>
                  <w:r>
                    <w:rPr>
                      <w:rFonts w:hint="eastAsia" w:ascii="宋体" w:hAnsi="宋体" w:eastAsia="宋体" w:cs="宋体"/>
                      <w:color w:val="auto"/>
                      <w:kern w:val="0"/>
                      <w:sz w:val="19"/>
                      <w:szCs w:val="19"/>
                      <w:lang w:val="en-US" w:eastAsia="zh-CN"/>
                    </w:rPr>
                    <w:t>张相东</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val="en-US" w:eastAsia="zh-CN"/>
                    </w:rPr>
                    <w:t>其他粉尘、</w:t>
                  </w:r>
                  <w:r>
                    <w:rPr>
                      <w:rFonts w:hint="eastAsia" w:ascii="宋体" w:hAnsi="宋体" w:eastAsia="宋体" w:cs="宋体"/>
                      <w:color w:val="333333"/>
                      <w:kern w:val="0"/>
                      <w:sz w:val="19"/>
                      <w:szCs w:val="19"/>
                    </w:rPr>
                    <w:t>噪声</w:t>
                  </w:r>
                  <w:r>
                    <w:rPr>
                      <w:rFonts w:hint="eastAsia" w:ascii="宋体" w:hAnsi="宋体" w:eastAsia="宋体" w:cs="宋体"/>
                      <w:color w:val="333333"/>
                      <w:kern w:val="0"/>
                      <w:sz w:val="19"/>
                      <w:szCs w:val="19"/>
                      <w:lang w:eastAsia="zh-CN"/>
                    </w:rPr>
                    <w:t>、</w:t>
                  </w:r>
                  <w:r>
                    <w:rPr>
                      <w:rFonts w:hint="eastAsia" w:ascii="宋体" w:hAnsi="宋体" w:eastAsia="宋体" w:cs="宋体"/>
                      <w:color w:val="333333"/>
                      <w:kern w:val="0"/>
                      <w:sz w:val="19"/>
                      <w:szCs w:val="19"/>
                      <w:lang w:val="en-US" w:eastAsia="zh-CN"/>
                    </w:rPr>
                    <w:t>高温等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p/>
    <w:p/>
    <w:p/>
    <w:p/>
    <w:p/>
    <w:p/>
    <w:p/>
    <w:p/>
    <w:p/>
    <w:p/>
    <w:p/>
    <w:p/>
    <w:p/>
    <w:p/>
    <w:p/>
    <w:p/>
    <w:p/>
    <w:p/>
    <w:tbl>
      <w:tblPr>
        <w:tblStyle w:val="3"/>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PrEx>
        <w:trPr>
          <w:trHeight w:val="500" w:hRule="atLeast"/>
          <w:tblCellSpacing w:w="0" w:type="dxa"/>
          <w:jc w:val="center"/>
        </w:trPr>
        <w:tc>
          <w:tcPr>
            <w:tcW w:w="8306" w:type="dxa"/>
            <w:shd w:val="clear" w:color="auto" w:fill="FFFFFF"/>
            <w:vAlign w:val="center"/>
          </w:tcPr>
          <w:p>
            <w:pPr>
              <w:widowControl/>
              <w:spacing w:line="250" w:lineRule="atLeast"/>
              <w:jc w:val="center"/>
              <w:rPr>
                <w:rFonts w:hint="eastAsia" w:ascii="宋体" w:hAnsi="宋体" w:eastAsia="宋体" w:cs="宋体"/>
                <w:b/>
                <w:bCs/>
                <w:color w:val="005F97"/>
                <w:kern w:val="0"/>
                <w:sz w:val="32"/>
                <w:szCs w:val="32"/>
                <w:lang w:eastAsia="zh-CN"/>
              </w:rPr>
            </w:pPr>
            <w:r>
              <w:rPr>
                <w:rFonts w:hint="eastAsia" w:ascii="宋体" w:hAnsi="宋体" w:eastAsia="宋体" w:cs="宋体"/>
                <w:b/>
                <w:bCs/>
                <w:color w:val="005F97"/>
                <w:kern w:val="0"/>
                <w:sz w:val="32"/>
                <w:szCs w:val="32"/>
                <w:lang w:eastAsia="zh-CN"/>
              </w:rPr>
              <w:t>亳州市正豪药业有限公司</w:t>
            </w:r>
          </w:p>
          <w:p>
            <w:pPr>
              <w:widowControl/>
              <w:spacing w:line="250" w:lineRule="atLeast"/>
              <w:jc w:val="center"/>
              <w:rPr>
                <w:rFonts w:ascii="Arial Narrow" w:hAnsi="Arial Narrow" w:eastAsia="宋体" w:cs="宋体"/>
                <w:color w:val="005F97"/>
                <w:kern w:val="0"/>
                <w:sz w:val="32"/>
                <w:szCs w:val="32"/>
              </w:rPr>
            </w:pPr>
            <w:r>
              <w:rPr>
                <w:rFonts w:hint="eastAsia" w:ascii="宋体" w:hAnsi="宋体" w:eastAsia="宋体" w:cs="宋体"/>
                <w:b/>
                <w:bCs/>
                <w:color w:val="005F97"/>
                <w:kern w:val="0"/>
                <w:sz w:val="32"/>
                <w:szCs w:val="32"/>
                <w:lang w:eastAsia="zh-CN"/>
              </w:rPr>
              <w:t>年产1000吨养生保健食品及1000吨养生花茶生产线建设项目</w:t>
            </w:r>
            <w:r>
              <w:rPr>
                <w:rFonts w:hint="eastAsia" w:ascii="宋体" w:hAnsi="宋体" w:eastAsia="宋体" w:cs="宋体"/>
                <w:b/>
                <w:bCs/>
                <w:color w:val="005F97"/>
                <w:kern w:val="0"/>
                <w:sz w:val="32"/>
                <w:szCs w:val="32"/>
              </w:rPr>
              <w:t>职业病危害预评价</w:t>
            </w:r>
          </w:p>
        </w:tc>
      </w:tr>
      <w:tr>
        <w:tblPrEx>
          <w:tblLayout w:type="fixed"/>
          <w:tblCellMar>
            <w:top w:w="0" w:type="dxa"/>
            <w:left w:w="0" w:type="dxa"/>
            <w:bottom w:w="0" w:type="dxa"/>
            <w:right w:w="0" w:type="dxa"/>
          </w:tblCellMar>
        </w:tblPrEx>
        <w:trPr>
          <w:trHeight w:val="300" w:hRule="atLeast"/>
          <w:tblCellSpacing w:w="0" w:type="dxa"/>
          <w:jc w:val="center"/>
        </w:trPr>
        <w:tc>
          <w:tcPr>
            <w:tcW w:w="8306" w:type="dxa"/>
            <w:tcBorders>
              <w:top w:val="single" w:color="E9E9E9" w:sz="4" w:space="0"/>
              <w:left w:val="single" w:color="E9E9E9" w:sz="4" w:space="0"/>
              <w:bottom w:val="single" w:color="E9E9E9" w:sz="4" w:space="0"/>
              <w:right w:val="single" w:color="E9E9E9" w:sz="4" w:space="0"/>
            </w:tcBorders>
            <w:shd w:val="clear" w:color="auto" w:fill="FFFFFF"/>
            <w:vAlign w:val="center"/>
          </w:tcPr>
          <w:p>
            <w:pPr>
              <w:widowControl/>
              <w:spacing w:line="240" w:lineRule="atLeast"/>
              <w:jc w:val="center"/>
              <w:rPr>
                <w:rFonts w:ascii="宋体" w:hAnsi="宋体" w:eastAsia="宋体" w:cs="宋体"/>
                <w:color w:val="333333"/>
                <w:kern w:val="0"/>
                <w:sz w:val="12"/>
                <w:szCs w:val="12"/>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widowControl/>
              <w:spacing w:line="240" w:lineRule="atLeast"/>
              <w:jc w:val="left"/>
              <w:rPr>
                <w:rFonts w:ascii="Arial Narrow" w:hAnsi="Arial Narrow" w:eastAsia="宋体" w:cs="宋体"/>
                <w:color w:val="000000"/>
                <w:kern w:val="0"/>
                <w:sz w:val="12"/>
                <w:szCs w:val="12"/>
              </w:rPr>
            </w:pPr>
          </w:p>
          <w:tbl>
            <w:tblPr>
              <w:tblStyle w:val="3"/>
              <w:tblW w:w="7767" w:type="dxa"/>
              <w:tblCellSpacing w:w="0" w:type="dxa"/>
              <w:tblInd w:w="0" w:type="dxa"/>
              <w:tblLayout w:type="fixed"/>
              <w:tblCellMar>
                <w:top w:w="0" w:type="dxa"/>
                <w:left w:w="0" w:type="dxa"/>
                <w:bottom w:w="0" w:type="dxa"/>
                <w:right w:w="0" w:type="dxa"/>
              </w:tblCellMar>
            </w:tblPr>
            <w:tblGrid>
              <w:gridCol w:w="2414"/>
              <w:gridCol w:w="5353"/>
            </w:tblGrid>
            <w:tr>
              <w:tblPrEx>
                <w:tblLayout w:type="fixed"/>
                <w:tblCellMar>
                  <w:top w:w="0" w:type="dxa"/>
                  <w:left w:w="0" w:type="dxa"/>
                  <w:bottom w:w="0" w:type="dxa"/>
                  <w:right w:w="0" w:type="dxa"/>
                </w:tblCellMar>
              </w:tblPrEx>
              <w:trPr>
                <w:trHeight w:val="35" w:hRule="atLeast"/>
                <w:tblCellSpacing w:w="0" w:type="dxa"/>
              </w:trPr>
              <w:tc>
                <w:tcPr>
                  <w:tcW w:w="776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评价报告编号：17YP9134160068208566120</w:t>
                  </w:r>
                  <w:r>
                    <w:rPr>
                      <w:rFonts w:hint="eastAsia" w:ascii="宋体" w:hAnsi="宋体" w:eastAsia="宋体" w:cs="宋体"/>
                      <w:b/>
                      <w:bCs/>
                      <w:color w:val="333333"/>
                      <w:kern w:val="0"/>
                      <w:sz w:val="19"/>
                      <w:lang w:val="en-US" w:eastAsia="zh-CN"/>
                    </w:rPr>
                    <w:t>14</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项目名称</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lang w:eastAsia="zh-CN"/>
                    </w:rPr>
                    <w:t>亳州市正豪药业有限公司年产1000吨养生保健食品及1000吨养生花茶生产线建设项目职业病危害预评价</w:t>
                  </w:r>
                </w:p>
              </w:tc>
            </w:tr>
            <w:tr>
              <w:tblPrEx>
                <w:tblLayout w:type="fixed"/>
                <w:tblCellMar>
                  <w:top w:w="0" w:type="dxa"/>
                  <w:left w:w="0" w:type="dxa"/>
                  <w:bottom w:w="0" w:type="dxa"/>
                  <w:right w:w="0" w:type="dxa"/>
                </w:tblCellMar>
              </w:tblPrEx>
              <w:trPr>
                <w:trHeight w:val="35" w:hRule="atLeast"/>
                <w:tblCellSpacing w:w="0" w:type="dxa"/>
              </w:trPr>
              <w:tc>
                <w:tcPr>
                  <w:tcW w:w="2414" w:type="dxa"/>
                  <w:vMerge w:val="restart"/>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项目简介</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建设单位名称：</w:t>
                  </w:r>
                  <w:r>
                    <w:rPr>
                      <w:rFonts w:hint="eastAsia" w:ascii="宋体" w:hAnsi="宋体" w:eastAsia="宋体" w:cs="宋体"/>
                      <w:color w:val="333333"/>
                      <w:kern w:val="0"/>
                      <w:sz w:val="19"/>
                      <w:szCs w:val="19"/>
                      <w:lang w:eastAsia="zh-CN"/>
                    </w:rPr>
                    <w:t>亳州市正豪药业有限公司</w:t>
                  </w:r>
                </w:p>
              </w:tc>
            </w:tr>
            <w:tr>
              <w:tblPrEx>
                <w:tblLayout w:type="fixed"/>
                <w:tblCellMar>
                  <w:top w:w="0" w:type="dxa"/>
                  <w:left w:w="0" w:type="dxa"/>
                  <w:bottom w:w="0" w:type="dxa"/>
                  <w:right w:w="0" w:type="dxa"/>
                </w:tblCellMar>
              </w:tblPrEx>
              <w:trPr>
                <w:trHeight w:val="691"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地理位置：</w:t>
                  </w:r>
                  <w:r>
                    <w:rPr>
                      <w:rFonts w:hint="eastAsia" w:ascii="宋体" w:hAnsi="宋体" w:eastAsia="宋体" w:cs="宋体"/>
                      <w:color w:val="333333"/>
                      <w:kern w:val="0"/>
                      <w:sz w:val="19"/>
                      <w:szCs w:val="19"/>
                      <w:lang w:eastAsia="zh-CN"/>
                    </w:rPr>
                    <w:t>亳州市亳州芜湖现代产业园名特优食品产业园</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hint="eastAsia" w:ascii="宋体" w:hAnsi="宋体" w:eastAsia="宋体" w:cs="宋体"/>
                      <w:color w:val="333333"/>
                      <w:kern w:val="0"/>
                      <w:sz w:val="19"/>
                      <w:szCs w:val="19"/>
                    </w:rPr>
                  </w:pPr>
                  <w:r>
                    <w:rPr>
                      <w:rFonts w:hint="eastAsia" w:ascii="宋体" w:hAnsi="宋体" w:eastAsia="宋体" w:cs="宋体"/>
                      <w:color w:val="333333"/>
                      <w:kern w:val="0"/>
                      <w:sz w:val="19"/>
                      <w:szCs w:val="19"/>
                    </w:rPr>
                    <w:t>联系人：</w:t>
                  </w:r>
                  <w:r>
                    <w:rPr>
                      <w:rFonts w:hint="eastAsia" w:ascii="宋体" w:hAnsi="宋体" w:eastAsia="宋体" w:cs="宋体"/>
                      <w:color w:val="333333"/>
                      <w:kern w:val="0"/>
                      <w:sz w:val="19"/>
                      <w:szCs w:val="19"/>
                      <w:lang w:val="en-US" w:eastAsia="zh-CN"/>
                    </w:rPr>
                    <w:t>崔居山</w:t>
                  </w:r>
                </w:p>
              </w:tc>
            </w:tr>
            <w:tr>
              <w:tblPrEx>
                <w:tblLayout w:type="fixed"/>
                <w:tblCellMar>
                  <w:top w:w="0" w:type="dxa"/>
                  <w:left w:w="0" w:type="dxa"/>
                  <w:bottom w:w="0" w:type="dxa"/>
                  <w:right w:w="0" w:type="dxa"/>
                </w:tblCellMar>
              </w:tblPrEx>
              <w:trPr>
                <w:trHeight w:val="35" w:hRule="atLeast"/>
                <w:tblCellSpacing w:w="0" w:type="dxa"/>
              </w:trPr>
              <w:tc>
                <w:tcPr>
                  <w:tcW w:w="241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333333"/>
                      <w:kern w:val="0"/>
                      <w:sz w:val="12"/>
                      <w:szCs w:val="12"/>
                    </w:rPr>
                  </w:pP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简介：</w:t>
                  </w:r>
                  <w:r>
                    <w:rPr>
                      <w:rFonts w:hint="eastAsia" w:ascii="宋体" w:hAnsi="宋体" w:eastAsia="宋体" w:cs="宋体"/>
                      <w:color w:val="333333"/>
                      <w:kern w:val="0"/>
                      <w:sz w:val="19"/>
                      <w:szCs w:val="19"/>
                      <w:lang w:val="en-US" w:eastAsia="zh-CN"/>
                    </w:rPr>
                    <w:t>/</w:t>
                  </w:r>
                  <w:r>
                    <w:rPr>
                      <w:rFonts w:hint="eastAsia" w:ascii="宋体" w:hAnsi="宋体" w:eastAsia="宋体" w:cs="宋体"/>
                      <w:color w:val="333333"/>
                      <w:kern w:val="0"/>
                      <w:sz w:val="19"/>
                      <w:szCs w:val="19"/>
                    </w:rPr>
                    <w:t>。</w:t>
                  </w:r>
                </w:p>
              </w:tc>
            </w:tr>
            <w:tr>
              <w:tblPrEx>
                <w:tblLayout w:type="fixed"/>
                <w:tblCellMar>
                  <w:top w:w="0" w:type="dxa"/>
                  <w:left w:w="0" w:type="dxa"/>
                  <w:bottom w:w="0" w:type="dxa"/>
                  <w:right w:w="0" w:type="dxa"/>
                </w:tblCellMar>
              </w:tblPrEx>
              <w:trPr>
                <w:trHeight w:val="34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现场调查、采样、检测的专业技术人员名单、时间，建设单位陪同人</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290" w:lineRule="atLeast"/>
                    <w:jc w:val="left"/>
                    <w:rPr>
                      <w:rFonts w:hint="eastAsia" w:ascii="宋体" w:hAnsi="宋体" w:eastAsia="宋体" w:cs="宋体"/>
                      <w:color w:val="auto"/>
                      <w:kern w:val="0"/>
                      <w:sz w:val="19"/>
                      <w:szCs w:val="19"/>
                      <w:lang w:val="en-US" w:eastAsia="zh-CN"/>
                    </w:rPr>
                  </w:pPr>
                  <w:r>
                    <w:rPr>
                      <w:rFonts w:hint="eastAsia" w:ascii="宋体" w:hAnsi="宋体" w:eastAsia="宋体" w:cs="宋体"/>
                      <w:color w:val="auto"/>
                      <w:kern w:val="0"/>
                      <w:sz w:val="19"/>
                      <w:szCs w:val="19"/>
                    </w:rPr>
                    <w:t>现场调查时间：</w:t>
                  </w:r>
                  <w:r>
                    <w:rPr>
                      <w:rFonts w:hint="eastAsia" w:ascii="宋体" w:hAnsi="宋体" w:eastAsia="宋体" w:cs="宋体"/>
                      <w:color w:val="auto"/>
                      <w:kern w:val="0"/>
                      <w:sz w:val="19"/>
                      <w:szCs w:val="19"/>
                      <w:lang w:eastAsia="zh-CN"/>
                    </w:rPr>
                    <w:t>2017.2.7</w:t>
                  </w:r>
                </w:p>
                <w:p>
                  <w:pPr>
                    <w:widowControl/>
                    <w:spacing w:before="100" w:beforeAutospacing="1" w:after="100" w:afterAutospacing="1" w:line="290" w:lineRule="atLeast"/>
                    <w:jc w:val="left"/>
                    <w:rPr>
                      <w:rFonts w:ascii="宋体" w:hAnsi="宋体" w:eastAsia="宋体" w:cs="宋体"/>
                      <w:color w:val="auto"/>
                      <w:kern w:val="0"/>
                      <w:sz w:val="12"/>
                      <w:szCs w:val="12"/>
                      <w:lang w:val="en-US"/>
                    </w:rPr>
                  </w:pPr>
                  <w:r>
                    <w:rPr>
                      <w:rFonts w:hint="eastAsia" w:ascii="宋体" w:hAnsi="宋体" w:eastAsia="宋体" w:cs="宋体"/>
                      <w:color w:val="auto"/>
                      <w:kern w:val="0"/>
                      <w:sz w:val="19"/>
                      <w:szCs w:val="19"/>
                    </w:rPr>
                    <w:t>现场调查人员名单：</w:t>
                  </w:r>
                  <w:r>
                    <w:rPr>
                      <w:rFonts w:hint="eastAsia" w:ascii="宋体" w:hAnsi="宋体" w:eastAsia="宋体" w:cs="宋体"/>
                      <w:color w:val="auto"/>
                      <w:kern w:val="0"/>
                      <w:sz w:val="19"/>
                      <w:szCs w:val="19"/>
                      <w:lang w:val="en-US" w:eastAsia="zh-CN"/>
                    </w:rPr>
                    <w:t>马秀平</w:t>
                  </w:r>
                  <w:r>
                    <w:rPr>
                      <w:rFonts w:hint="eastAsia" w:ascii="宋体" w:hAnsi="宋体" w:eastAsia="宋体" w:cs="宋体"/>
                      <w:color w:val="auto"/>
                      <w:kern w:val="0"/>
                      <w:sz w:val="19"/>
                      <w:szCs w:val="19"/>
                      <w:lang w:eastAsia="zh-CN"/>
                    </w:rPr>
                    <w:t>、张娟、</w:t>
                  </w:r>
                  <w:r>
                    <w:rPr>
                      <w:rFonts w:hint="eastAsia" w:ascii="宋体" w:hAnsi="宋体" w:eastAsia="宋体" w:cs="宋体"/>
                      <w:color w:val="auto"/>
                      <w:kern w:val="0"/>
                      <w:sz w:val="19"/>
                      <w:szCs w:val="19"/>
                      <w:lang w:val="en-US" w:eastAsia="zh-CN"/>
                    </w:rPr>
                    <w:t>赵静、于芳乾</w:t>
                  </w:r>
                </w:p>
                <w:p>
                  <w:pPr>
                    <w:widowControl/>
                    <w:spacing w:before="100" w:beforeAutospacing="1" w:after="100" w:afterAutospacing="1" w:line="29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建设单位陪同人：</w:t>
                  </w:r>
                  <w:r>
                    <w:rPr>
                      <w:rFonts w:hint="eastAsia" w:ascii="宋体" w:hAnsi="宋体" w:eastAsia="宋体" w:cs="宋体"/>
                      <w:color w:val="333333"/>
                      <w:kern w:val="0"/>
                      <w:sz w:val="19"/>
                      <w:szCs w:val="19"/>
                      <w:lang w:val="en-US" w:eastAsia="zh-CN"/>
                    </w:rPr>
                    <w:t>崔居山</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建设项目存在的职业病危害因素</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lang w:val="en-US" w:eastAsia="zh-CN"/>
                    </w:rPr>
                    <w:t>其他粉尘、</w:t>
                  </w:r>
                  <w:r>
                    <w:rPr>
                      <w:rFonts w:hint="eastAsia" w:ascii="宋体" w:hAnsi="宋体" w:eastAsia="宋体" w:cs="宋体"/>
                      <w:color w:val="333333"/>
                      <w:kern w:val="0"/>
                      <w:sz w:val="19"/>
                      <w:szCs w:val="19"/>
                    </w:rPr>
                    <w:t>噪声</w:t>
                  </w:r>
                  <w:r>
                    <w:rPr>
                      <w:rFonts w:hint="eastAsia" w:ascii="宋体" w:hAnsi="宋体" w:eastAsia="宋体" w:cs="宋体"/>
                      <w:color w:val="333333"/>
                      <w:kern w:val="0"/>
                      <w:sz w:val="19"/>
                      <w:szCs w:val="19"/>
                      <w:lang w:eastAsia="zh-CN"/>
                    </w:rPr>
                    <w:t>、</w:t>
                  </w:r>
                  <w:r>
                    <w:rPr>
                      <w:rFonts w:hint="eastAsia" w:ascii="宋体" w:hAnsi="宋体" w:eastAsia="宋体" w:cs="宋体"/>
                      <w:color w:val="333333"/>
                      <w:kern w:val="0"/>
                      <w:sz w:val="19"/>
                      <w:szCs w:val="19"/>
                      <w:lang w:val="en-US" w:eastAsia="zh-CN"/>
                    </w:rPr>
                    <w:t>高温等</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评价结论与建议</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建设项目属于职业病危害</w:t>
                  </w:r>
                  <w:r>
                    <w:rPr>
                      <w:rFonts w:hint="eastAsia" w:ascii="宋体" w:hAnsi="宋体" w:eastAsia="宋体" w:cs="宋体"/>
                      <w:color w:val="333333"/>
                      <w:kern w:val="0"/>
                      <w:sz w:val="19"/>
                      <w:szCs w:val="19"/>
                      <w:lang w:val="en-US" w:eastAsia="zh-CN"/>
                    </w:rPr>
                    <w:t>一般</w:t>
                  </w:r>
                  <w:r>
                    <w:rPr>
                      <w:rFonts w:hint="eastAsia" w:ascii="宋体" w:hAnsi="宋体" w:eastAsia="宋体" w:cs="宋体"/>
                      <w:color w:val="333333"/>
                      <w:kern w:val="0"/>
                      <w:sz w:val="19"/>
                      <w:szCs w:val="19"/>
                    </w:rPr>
                    <w:t>项目，提出</w:t>
                  </w:r>
                  <w:r>
                    <w:rPr>
                      <w:rFonts w:hint="eastAsia" w:ascii="宋体" w:hAnsi="宋体" w:eastAsia="宋体" w:cs="宋体"/>
                      <w:color w:val="333333"/>
                      <w:kern w:val="0"/>
                      <w:sz w:val="19"/>
                      <w:szCs w:val="19"/>
                      <w:lang w:val="en-US" w:eastAsia="zh-CN"/>
                    </w:rPr>
                    <w:t>12</w:t>
                  </w:r>
                  <w:r>
                    <w:rPr>
                      <w:rFonts w:hint="eastAsia" w:ascii="宋体" w:hAnsi="宋体" w:eastAsia="宋体" w:cs="宋体"/>
                      <w:color w:val="333333"/>
                      <w:kern w:val="0"/>
                      <w:sz w:val="19"/>
                      <w:szCs w:val="19"/>
                    </w:rPr>
                    <w:t>条建议。</w:t>
                  </w:r>
                </w:p>
              </w:tc>
            </w:tr>
            <w:tr>
              <w:tblPrEx>
                <w:tblLayout w:type="fixed"/>
                <w:tblCellMar>
                  <w:top w:w="0" w:type="dxa"/>
                  <w:left w:w="0" w:type="dxa"/>
                  <w:bottom w:w="0" w:type="dxa"/>
                  <w:right w:w="0" w:type="dxa"/>
                </w:tblCellMar>
              </w:tblPrEx>
              <w:trPr>
                <w:trHeight w:val="35" w:hRule="atLeast"/>
                <w:tblCellSpacing w:w="0" w:type="dxa"/>
              </w:trPr>
              <w:tc>
                <w:tcPr>
                  <w:tcW w:w="2414" w:type="dxa"/>
                  <w:tcBorders>
                    <w:top w:val="nil"/>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b/>
                      <w:bCs/>
                      <w:color w:val="333333"/>
                      <w:kern w:val="0"/>
                      <w:sz w:val="19"/>
                    </w:rPr>
                    <w:t>专家评审意见</w:t>
                  </w:r>
                </w:p>
              </w:tc>
              <w:tc>
                <w:tcPr>
                  <w:tcW w:w="5353" w:type="dxa"/>
                  <w:tcBorders>
                    <w:top w:val="nil"/>
                    <w:left w:val="nil"/>
                    <w:bottom w:val="single" w:color="000000" w:sz="4" w:space="0"/>
                    <w:right w:val="single" w:color="000000" w:sz="4" w:space="0"/>
                  </w:tcBorders>
                  <w:shd w:val="clear" w:color="auto" w:fill="auto"/>
                  <w:tcMar>
                    <w:top w:w="0" w:type="dxa"/>
                    <w:left w:w="70" w:type="dxa"/>
                    <w:bottom w:w="0" w:type="dxa"/>
                    <w:right w:w="70" w:type="dxa"/>
                  </w:tcMar>
                  <w:vAlign w:val="center"/>
                </w:tcPr>
                <w:p>
                  <w:pPr>
                    <w:widowControl/>
                    <w:spacing w:before="100" w:beforeAutospacing="1" w:after="100" w:afterAutospacing="1" w:line="30" w:lineRule="atLeast"/>
                    <w:jc w:val="left"/>
                    <w:rPr>
                      <w:rFonts w:ascii="宋体" w:hAnsi="宋体" w:eastAsia="宋体" w:cs="宋体"/>
                      <w:color w:val="333333"/>
                      <w:kern w:val="0"/>
                      <w:sz w:val="12"/>
                      <w:szCs w:val="12"/>
                    </w:rPr>
                  </w:pPr>
                  <w:r>
                    <w:rPr>
                      <w:rFonts w:hint="eastAsia" w:ascii="宋体" w:hAnsi="宋体" w:eastAsia="宋体" w:cs="宋体"/>
                      <w:color w:val="333333"/>
                      <w:kern w:val="0"/>
                      <w:sz w:val="19"/>
                      <w:szCs w:val="19"/>
                    </w:rPr>
                    <w:t>同意通过</w:t>
                  </w:r>
                </w:p>
              </w:tc>
            </w:tr>
          </w:tbl>
          <w:p>
            <w:pPr>
              <w:widowControl/>
              <w:spacing w:line="240" w:lineRule="atLeast"/>
              <w:jc w:val="left"/>
              <w:rPr>
                <w:rFonts w:ascii="Arial Narrow" w:hAnsi="Arial Narrow" w:eastAsia="宋体" w:cs="宋体"/>
                <w:color w:val="000000"/>
                <w:kern w:val="0"/>
                <w:sz w:val="12"/>
                <w:szCs w:val="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Futura Bk">
    <w:altName w:val="Trebuchet MS"/>
    <w:panose1 w:val="00000000000000000000"/>
    <w:charset w:val="00"/>
    <w:family w:val="swiss"/>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宋体 ! important">
    <w:altName w:val="宋体"/>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687" w:usb1="00000000" w:usb2="00000000" w:usb3="00000000" w:csb0="2000009F" w:csb1="00000000"/>
  </w:font>
  <w:font w:name="Courier">
    <w:altName w:val="Courier New"/>
    <w:panose1 w:val="02070409020205020404"/>
    <w:charset w:val="00"/>
    <w:family w:val="moder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A39E0"/>
    <w:rsid w:val="0348684F"/>
    <w:rsid w:val="04E509A6"/>
    <w:rsid w:val="0B2012B5"/>
    <w:rsid w:val="0E5B0FA0"/>
    <w:rsid w:val="0ED512A6"/>
    <w:rsid w:val="0FC456A3"/>
    <w:rsid w:val="118A2AA0"/>
    <w:rsid w:val="121D6D42"/>
    <w:rsid w:val="12E824A0"/>
    <w:rsid w:val="14FA23A2"/>
    <w:rsid w:val="173917EF"/>
    <w:rsid w:val="180D4A25"/>
    <w:rsid w:val="18757F1D"/>
    <w:rsid w:val="1903086F"/>
    <w:rsid w:val="191F4CA2"/>
    <w:rsid w:val="1A8771B2"/>
    <w:rsid w:val="1B813116"/>
    <w:rsid w:val="1D275139"/>
    <w:rsid w:val="2C7627F1"/>
    <w:rsid w:val="2F0B0F98"/>
    <w:rsid w:val="2FE6682B"/>
    <w:rsid w:val="31B97158"/>
    <w:rsid w:val="32F33BE9"/>
    <w:rsid w:val="364C70A0"/>
    <w:rsid w:val="39C32A6D"/>
    <w:rsid w:val="3AF467C4"/>
    <w:rsid w:val="408B7EF7"/>
    <w:rsid w:val="43F27400"/>
    <w:rsid w:val="47174AE9"/>
    <w:rsid w:val="47A80919"/>
    <w:rsid w:val="494033C1"/>
    <w:rsid w:val="503F2165"/>
    <w:rsid w:val="51A148A8"/>
    <w:rsid w:val="53DC2CCD"/>
    <w:rsid w:val="54E4576F"/>
    <w:rsid w:val="56CD0972"/>
    <w:rsid w:val="5B126B4E"/>
    <w:rsid w:val="5DA67C60"/>
    <w:rsid w:val="5ED419C2"/>
    <w:rsid w:val="603564FD"/>
    <w:rsid w:val="66DC17D4"/>
    <w:rsid w:val="6971450D"/>
    <w:rsid w:val="6C2D4227"/>
    <w:rsid w:val="70E12797"/>
    <w:rsid w:val="71A80A35"/>
    <w:rsid w:val="76160581"/>
    <w:rsid w:val="7947681E"/>
    <w:rsid w:val="7DA43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2017-12-12T06:38:00Z</cp:lastPrinted>
  <dcterms:modified xsi:type="dcterms:W3CDTF">2017-12-20T01:54:27Z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