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7551" w:type="dxa"/>
        <w:tblInd w:w="18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2086"/>
        <w:gridCol w:w="40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ind w:hanging="338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评价报告归档编号No：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AHYC-AP-1904-017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项目名称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安徽省高速石化有限公司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谯城服务区路南加油站安全现状评价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项目简介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评价对象：安徽省高速石化有限公司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eastAsia="zh-CN"/>
              </w:rPr>
              <w:t>谯城服务区路</w:t>
            </w:r>
            <w:r>
              <w:rPr>
                <w:rFonts w:hint="eastAsia" w:hAnsi="宋体" w:eastAsia="宋体" w:cs="宋体"/>
                <w:color w:val="2C2D2D"/>
                <w:kern w:val="0"/>
                <w:sz w:val="23"/>
                <w:szCs w:val="23"/>
                <w:lang w:eastAsia="zh-CN"/>
              </w:rPr>
              <w:t>南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eastAsia="zh-CN"/>
              </w:rPr>
              <w:t>加油站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成品油经营及储存设施、场所安全可靠性及安全管理现状。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项目类型：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eastAsia="zh-CN"/>
              </w:rPr>
              <w:t>安全现状评价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single" w:color="000000" w:sz="12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该加油站现有职工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人，其中主要负责人1人，安全管理人员1人，加油员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人。该站（外观见下图2-1）站内建有油罐区、防雨棚、站房及相应的配套设施。加油站共有埋地式储油罐5个，其中30m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汽油罐2个，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0m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柴油罐3个，成品油储存能力约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210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m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</w:t>
            </w:r>
          </w:p>
        </w:tc>
        <w:tc>
          <w:tcPr>
            <w:tcW w:w="2086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项目组长</w:t>
            </w:r>
          </w:p>
        </w:tc>
        <w:tc>
          <w:tcPr>
            <w:tcW w:w="4057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尹超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评价人员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及任务</w:t>
            </w:r>
          </w:p>
        </w:tc>
        <w:tc>
          <w:tcPr>
            <w:tcW w:w="405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赵明军、马秀平、夏瑞瑞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现场勘察、收集资料、报告编制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报告编制人</w:t>
            </w:r>
          </w:p>
        </w:tc>
        <w:tc>
          <w:tcPr>
            <w:tcW w:w="405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报告审核人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技术负责人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过程控制人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陈启宇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陈世杰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报告提交时间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2019年6月12日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334D"/>
    <w:rsid w:val="002B19F5"/>
    <w:rsid w:val="00452338"/>
    <w:rsid w:val="007D3BDA"/>
    <w:rsid w:val="00823CC8"/>
    <w:rsid w:val="008D4F22"/>
    <w:rsid w:val="0092334D"/>
    <w:rsid w:val="00AD12A9"/>
    <w:rsid w:val="00C3261F"/>
    <w:rsid w:val="00E26BFD"/>
    <w:rsid w:val="09937269"/>
    <w:rsid w:val="294D75C8"/>
    <w:rsid w:val="2A1854CB"/>
    <w:rsid w:val="2B53035F"/>
    <w:rsid w:val="3C215B78"/>
    <w:rsid w:val="500A342F"/>
    <w:rsid w:val="579D7C7A"/>
    <w:rsid w:val="5FBE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/>
      <w:ind w:firstLine="600"/>
    </w:pPr>
    <w:rPr>
      <w:rFonts w:ascii="宋体"/>
      <w:spacing w:val="8"/>
      <w:kern w:val="0"/>
      <w:sz w:val="24"/>
    </w:rPr>
  </w:style>
  <w:style w:type="paragraph" w:styleId="3">
    <w:name w:val="Body Text Indent 2"/>
    <w:basedOn w:val="1"/>
    <w:uiPriority w:val="0"/>
    <w:pPr>
      <w:widowControl/>
      <w:ind w:firstLine="570"/>
    </w:pPr>
    <w:rPr>
      <w:rFonts w:asci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333</Characters>
  <Lines>2</Lines>
  <Paragraphs>1</Paragraphs>
  <TotalTime>4</TotalTime>
  <ScaleCrop>false</ScaleCrop>
  <LinksUpToDate>false</LinksUpToDate>
  <CharactersWithSpaces>390</CharactersWithSpaces>
  <Application>WPS Office_11.1.0.8863_F1E327BC-269C-435d-A152-05C5408002CA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2017-12-10T10:52:00Z</dcterms:created>
  <dc:creator>Windows 用户</dc:creator>
  <cp:lastModifiedBy>Administrator</cp:lastModifiedBy>
  <dcterms:modified xsi:type="dcterms:W3CDTF">2019-07-10T09:39:48Z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