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7551" w:type="dxa"/>
        <w:tblInd w:w="18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2086"/>
        <w:gridCol w:w="405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551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ind w:hanging="338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bookmarkStart w:id="0" w:name="_GoBack" w:colFirst="0" w:colLast="2"/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评价报告归档编号No：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val="en-US" w:eastAsia="zh-CN"/>
              </w:rPr>
              <w:t>AHYC-AP-1905-021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40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项目名称</w:t>
            </w: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2C2D2D"/>
                <w:spacing w:val="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C2D2D"/>
                <w:spacing w:val="0"/>
                <w:kern w:val="0"/>
                <w:sz w:val="23"/>
                <w:szCs w:val="23"/>
                <w:lang w:val="en-US" w:eastAsia="zh-CN" w:bidi="ar-SA"/>
              </w:rPr>
              <w:t>中国石化销售有限公司安徽亳州利辛石油分公司</w:t>
            </w:r>
          </w:p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C2D2D"/>
                <w:spacing w:val="0"/>
                <w:kern w:val="0"/>
                <w:sz w:val="23"/>
                <w:szCs w:val="23"/>
                <w:lang w:val="en-US" w:eastAsia="zh-CN" w:bidi="ar-SA"/>
              </w:rPr>
              <w:t>程集加油站安全现状评价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项目简介</w:t>
            </w: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2C2D2D"/>
                <w:spacing w:val="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评价对象：</w:t>
            </w:r>
            <w:r>
              <w:rPr>
                <w:rFonts w:hint="eastAsia" w:ascii="宋体" w:hAnsi="宋体" w:eastAsia="宋体" w:cs="宋体"/>
                <w:color w:val="2C2D2D"/>
                <w:spacing w:val="0"/>
                <w:kern w:val="0"/>
                <w:sz w:val="23"/>
                <w:szCs w:val="23"/>
                <w:lang w:val="en-US" w:eastAsia="zh-CN" w:bidi="ar-SA"/>
              </w:rPr>
              <w:t>中国石化销售有限公司安徽亳州利辛石油分公司</w:t>
            </w:r>
          </w:p>
          <w:p>
            <w:pPr>
              <w:pStyle w:val="3"/>
              <w:widowControl w:val="0"/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spacing w:val="0"/>
                <w:kern w:val="0"/>
                <w:sz w:val="23"/>
                <w:szCs w:val="23"/>
                <w:lang w:val="en-US" w:eastAsia="zh-CN" w:bidi="ar-SA"/>
              </w:rPr>
              <w:t>程集加油站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成品油经营及储存设施、场所安全可靠性及安全管理现状。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项目类型：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eastAsia="zh-CN"/>
              </w:rPr>
              <w:t>安全现状评价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</w:trPr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43" w:type="dxa"/>
            <w:gridSpan w:val="2"/>
            <w:tcBorders>
              <w:top w:val="single" w:color="000000" w:sz="12" w:space="0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2C2D2D"/>
                <w:spacing w:val="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C2D2D"/>
                <w:spacing w:val="0"/>
                <w:kern w:val="0"/>
                <w:sz w:val="23"/>
                <w:szCs w:val="23"/>
                <w:lang w:val="en-US" w:eastAsia="zh-CN" w:bidi="ar-SA"/>
              </w:rPr>
              <w:t>该加油站现有职工3人，其中主要负责人兼安全管理人员1人，计量员1人，加油员1人。该站（外观见下图2-1）站内建有油罐区、防雨棚、站房及相应的配套设施。加油站共有埋地式储油罐3个，其中</w:t>
            </w:r>
            <w:r>
              <w:rPr>
                <w:rFonts w:hint="default" w:ascii="Times New Roman" w:hAnsi="Times New Roman" w:eastAsia="宋体" w:cs="Times New Roman"/>
                <w:color w:val="2C2D2D"/>
                <w:spacing w:val="0"/>
                <w:kern w:val="0"/>
                <w:sz w:val="23"/>
                <w:szCs w:val="23"/>
                <w:lang w:val="en-US" w:eastAsia="zh-CN" w:bidi="ar-SA"/>
              </w:rPr>
              <w:t>30m</w:t>
            </w:r>
            <w:r>
              <w:rPr>
                <w:rFonts w:hint="default" w:ascii="Times New Roman" w:hAnsi="Times New Roman" w:eastAsia="宋体" w:cs="Times New Roman"/>
                <w:color w:val="2C2D2D"/>
                <w:spacing w:val="0"/>
                <w:kern w:val="0"/>
                <w:sz w:val="23"/>
                <w:szCs w:val="23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2C2D2D"/>
                <w:spacing w:val="0"/>
                <w:kern w:val="0"/>
                <w:sz w:val="23"/>
                <w:szCs w:val="23"/>
                <w:lang w:val="en-US" w:eastAsia="zh-CN" w:bidi="ar-SA"/>
              </w:rPr>
              <w:t>汽油罐1个，</w:t>
            </w:r>
            <w:r>
              <w:rPr>
                <w:rFonts w:hint="eastAsia" w:ascii="Times New Roman" w:hAnsi="Times New Roman" w:eastAsia="宋体" w:cs="Times New Roman"/>
                <w:color w:val="2C2D2D"/>
                <w:spacing w:val="0"/>
                <w:kern w:val="0"/>
                <w:sz w:val="23"/>
                <w:szCs w:val="23"/>
                <w:lang w:val="en-US" w:eastAsia="zh-CN" w:bidi="ar-SA"/>
              </w:rPr>
              <w:t>30m</w:t>
            </w:r>
            <w:r>
              <w:rPr>
                <w:rFonts w:hint="eastAsia" w:ascii="Times New Roman" w:hAnsi="Times New Roman" w:eastAsia="宋体" w:cs="Times New Roman"/>
                <w:color w:val="2C2D2D"/>
                <w:spacing w:val="0"/>
                <w:kern w:val="0"/>
                <w:sz w:val="23"/>
                <w:szCs w:val="23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2C2D2D"/>
                <w:spacing w:val="0"/>
                <w:kern w:val="0"/>
                <w:sz w:val="23"/>
                <w:szCs w:val="23"/>
                <w:lang w:val="en-US" w:eastAsia="zh-CN" w:bidi="ar-SA"/>
              </w:rPr>
              <w:t>柴油罐2个，成品油储存能力约</w:t>
            </w:r>
            <w:r>
              <w:rPr>
                <w:rFonts w:hint="eastAsia" w:ascii="Times New Roman" w:hAnsi="Times New Roman" w:eastAsia="宋体" w:cs="Times New Roman"/>
                <w:color w:val="2C2D2D"/>
                <w:spacing w:val="0"/>
                <w:kern w:val="0"/>
                <w:sz w:val="23"/>
                <w:szCs w:val="23"/>
                <w:lang w:val="en-US" w:eastAsia="zh-CN" w:bidi="ar-SA"/>
              </w:rPr>
              <w:t>90m</w:t>
            </w:r>
            <w:r>
              <w:rPr>
                <w:rFonts w:hint="eastAsia" w:ascii="Times New Roman" w:hAnsi="Times New Roman" w:eastAsia="宋体" w:cs="Times New Roman"/>
                <w:color w:val="2C2D2D"/>
                <w:spacing w:val="0"/>
                <w:kern w:val="0"/>
                <w:sz w:val="23"/>
                <w:szCs w:val="23"/>
                <w:vertAlign w:val="superscript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2C2D2D"/>
                <w:spacing w:val="0"/>
                <w:kern w:val="0"/>
                <w:sz w:val="23"/>
                <w:szCs w:val="23"/>
                <w:lang w:val="en-US" w:eastAsia="zh-CN" w:bidi="ar-SA"/>
              </w:rPr>
              <w:t>。</w:t>
            </w:r>
          </w:p>
          <w:p>
            <w:pPr>
              <w:widowControl/>
              <w:spacing w:line="33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项目组</w:t>
            </w:r>
          </w:p>
        </w:tc>
        <w:tc>
          <w:tcPr>
            <w:tcW w:w="2086" w:type="dxa"/>
            <w:tcBorders>
              <w:top w:val="single" w:color="auto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项目组长</w:t>
            </w:r>
          </w:p>
        </w:tc>
        <w:tc>
          <w:tcPr>
            <w:tcW w:w="4057" w:type="dxa"/>
            <w:tcBorders>
              <w:top w:val="single" w:color="auto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尹超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评价人员</w:t>
            </w:r>
          </w:p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及任务</w:t>
            </w:r>
          </w:p>
        </w:tc>
        <w:tc>
          <w:tcPr>
            <w:tcW w:w="4057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both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赵明军、马秀平、夏瑞瑞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both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现场勘察、收集资料、报告编制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报告编制人</w:t>
            </w:r>
          </w:p>
        </w:tc>
        <w:tc>
          <w:tcPr>
            <w:tcW w:w="4057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夏瑞瑞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08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报告审核人</w:t>
            </w:r>
          </w:p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技术负责人</w:t>
            </w:r>
          </w:p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过程控制人</w:t>
            </w: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陈启宇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陈世杰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赵静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0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报告提交时间</w:t>
            </w: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2019年6月20日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2334D"/>
    <w:rsid w:val="002B19F5"/>
    <w:rsid w:val="00452338"/>
    <w:rsid w:val="007D3BDA"/>
    <w:rsid w:val="00823CC8"/>
    <w:rsid w:val="008D4F22"/>
    <w:rsid w:val="0092334D"/>
    <w:rsid w:val="00AD12A9"/>
    <w:rsid w:val="00C3261F"/>
    <w:rsid w:val="00E26BFD"/>
    <w:rsid w:val="01775D08"/>
    <w:rsid w:val="08DE48E4"/>
    <w:rsid w:val="098F56CC"/>
    <w:rsid w:val="09937269"/>
    <w:rsid w:val="0A362F5D"/>
    <w:rsid w:val="0C015B38"/>
    <w:rsid w:val="0D803F16"/>
    <w:rsid w:val="17563311"/>
    <w:rsid w:val="18F53426"/>
    <w:rsid w:val="1CFD5D80"/>
    <w:rsid w:val="21F25801"/>
    <w:rsid w:val="23F162D6"/>
    <w:rsid w:val="25B71726"/>
    <w:rsid w:val="266A0851"/>
    <w:rsid w:val="294D75C8"/>
    <w:rsid w:val="2A1854CB"/>
    <w:rsid w:val="2B19675A"/>
    <w:rsid w:val="2B53035F"/>
    <w:rsid w:val="35802B9A"/>
    <w:rsid w:val="36210BD6"/>
    <w:rsid w:val="367F41F9"/>
    <w:rsid w:val="3C215B78"/>
    <w:rsid w:val="3EFA04FB"/>
    <w:rsid w:val="43756A86"/>
    <w:rsid w:val="579D7C7A"/>
    <w:rsid w:val="57BC2D17"/>
    <w:rsid w:val="5AE60F60"/>
    <w:rsid w:val="5F045FA8"/>
    <w:rsid w:val="5FBE1F43"/>
    <w:rsid w:val="6ED066F3"/>
    <w:rsid w:val="70F14728"/>
    <w:rsid w:val="728E3D51"/>
    <w:rsid w:val="76563CAC"/>
    <w:rsid w:val="795823B5"/>
    <w:rsid w:val="7B63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widowControl/>
      <w:ind w:firstLine="600"/>
    </w:pPr>
    <w:rPr>
      <w:rFonts w:ascii="宋体"/>
      <w:spacing w:val="8"/>
      <w:kern w:val="0"/>
      <w:sz w:val="24"/>
    </w:rPr>
  </w:style>
  <w:style w:type="paragraph" w:styleId="3">
    <w:name w:val="Body Text Indent 2"/>
    <w:basedOn w:val="1"/>
    <w:uiPriority w:val="0"/>
    <w:pPr>
      <w:widowControl/>
      <w:ind w:firstLine="570"/>
    </w:pPr>
    <w:rPr>
      <w:rFonts w:asci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333</Characters>
  <Lines>2</Lines>
  <Paragraphs>1</Paragraphs>
  <TotalTime>2</TotalTime>
  <ScaleCrop>false</ScaleCrop>
  <LinksUpToDate>false</LinksUpToDate>
  <CharactersWithSpaces>390</CharactersWithSpaces>
  <Application>WPS Office_11.1.0.8863_F1E327BC-269C-435d-A152-05C5408002CA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2017-12-10T10:52:00Z</dcterms:created>
  <dc:creator>Windows 用户</dc:creator>
  <cp:lastModifiedBy>Administrator</cp:lastModifiedBy>
  <dcterms:modified xsi:type="dcterms:W3CDTF">2019-07-10T09:39:56Z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2052-11.1.0.8863</vt:lpwstr>
  </property>
</Properties>
</file>